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FD" w:rsidRDefault="00E23C02">
      <w:pPr>
        <w:jc w:val="center"/>
        <w:rPr>
          <w:rFonts w:ascii="ＭＳ 明朝" w:hAnsiTheme="minorHAnsi" w:cstheme="minorBidi"/>
          <w:spacing w:val="4"/>
        </w:rPr>
      </w:pPr>
      <w:bookmarkStart w:id="0" w:name="_GoBack"/>
      <w:bookmarkEnd w:id="0"/>
      <w:r>
        <w:rPr>
          <w:rFonts w:hint="eastAsia"/>
          <w:spacing w:val="2"/>
          <w:sz w:val="30"/>
          <w:szCs w:val="30"/>
        </w:rPr>
        <w:t>説　　明　　書</w:t>
      </w:r>
    </w:p>
    <w:p w:rsidR="008121FD" w:rsidRDefault="008121FD">
      <w:pPr>
        <w:rPr>
          <w:rFonts w:ascii="ＭＳ 明朝" w:hAnsiTheme="minorHAnsi" w:cstheme="minorBidi"/>
          <w:spacing w:val="4"/>
        </w:rPr>
      </w:pPr>
    </w:p>
    <w:p w:rsidR="008121FD" w:rsidRDefault="00E23C02">
      <w:pPr>
        <w:jc w:val="right"/>
        <w:rPr>
          <w:rFonts w:ascii="ＭＳ 明朝" w:hAnsiTheme="minorHAnsi" w:cstheme="minorBidi"/>
          <w:spacing w:val="4"/>
        </w:rPr>
      </w:pPr>
      <w:r>
        <w:rPr>
          <w:rFonts w:hint="eastAsia"/>
        </w:rPr>
        <w:t xml:space="preserve">　　　年　　　月　　　日</w:t>
      </w:r>
    </w:p>
    <w:p w:rsidR="008121FD" w:rsidRDefault="008121FD">
      <w:pPr>
        <w:rPr>
          <w:rFonts w:ascii="ＭＳ 明朝" w:hAnsiTheme="minorHAnsi" w:cstheme="minorBidi"/>
          <w:spacing w:val="4"/>
        </w:rPr>
      </w:pPr>
    </w:p>
    <w:p w:rsidR="008121FD" w:rsidRDefault="00E23C02">
      <w:r>
        <w:rPr>
          <w:rFonts w:hint="eastAsia"/>
        </w:rPr>
        <w:t xml:space="preserve">　宇部市水道事業管理者</w:t>
      </w:r>
    </w:p>
    <w:p w:rsidR="008E09C7" w:rsidRDefault="008E09C7">
      <w:pPr>
        <w:rPr>
          <w:rFonts w:ascii="ＭＳ 明朝" w:hAnsiTheme="minorHAnsi" w:cstheme="minorBidi"/>
          <w:spacing w:val="4"/>
        </w:rPr>
      </w:pPr>
      <w:r>
        <w:rPr>
          <w:rFonts w:hint="eastAsia"/>
        </w:rPr>
        <w:t>水道局長　　　　　　　　様</w:t>
      </w:r>
    </w:p>
    <w:p w:rsidR="008121FD" w:rsidRDefault="008121FD">
      <w:pPr>
        <w:spacing w:line="312" w:lineRule="exact"/>
        <w:textAlignment w:val="center"/>
        <w:rPr>
          <w:rFonts w:ascii="ＭＳ 明朝" w:hAnsiTheme="minorHAnsi" w:cstheme="minorBidi"/>
          <w:spacing w:val="4"/>
        </w:rPr>
      </w:pPr>
    </w:p>
    <w:p w:rsidR="008121FD" w:rsidRDefault="008121FD">
      <w:pPr>
        <w:rPr>
          <w:rFonts w:ascii="ＭＳ 明朝" w:hAnsiTheme="minorHAnsi" w:cstheme="minorBidi"/>
          <w:spacing w:val="4"/>
        </w:rPr>
      </w:pPr>
    </w:p>
    <w:p w:rsidR="008121FD" w:rsidRDefault="008121FD">
      <w:pPr>
        <w:rPr>
          <w:rFonts w:ascii="ＭＳ 明朝" w:hAnsiTheme="minorHAnsi" w:cstheme="minorBidi"/>
          <w:spacing w:val="4"/>
        </w:rPr>
      </w:pPr>
    </w:p>
    <w:p w:rsidR="008121FD" w:rsidRDefault="00E23C02">
      <w:pPr>
        <w:rPr>
          <w:rFonts w:ascii="ＭＳ 明朝" w:hAnsiTheme="minorHAnsi" w:cstheme="minorBidi"/>
          <w:spacing w:val="4"/>
        </w:rPr>
      </w:pPr>
      <w:r>
        <w:rPr>
          <w:rFonts w:hint="eastAsia"/>
          <w:u w:val="single" w:color="000000"/>
        </w:rPr>
        <w:t>氏　名　　　　　　　　　　　　　　　　　　印</w:t>
      </w:r>
    </w:p>
    <w:p w:rsidR="008121FD" w:rsidRDefault="00E23C02">
      <w:pPr>
        <w:rPr>
          <w:rFonts w:ascii="ＭＳ 明朝" w:hAnsiTheme="minorHAnsi" w:cstheme="minorBidi"/>
          <w:spacing w:val="4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住　所　　　　　　　　　　　　　　　　　　　</w:t>
      </w:r>
    </w:p>
    <w:p w:rsidR="008121FD" w:rsidRDefault="00E23C02">
      <w:pPr>
        <w:rPr>
          <w:rFonts w:ascii="ＭＳ 明朝" w:hAnsiTheme="minorHAnsi" w:cstheme="minorBidi"/>
          <w:spacing w:val="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 w:color="000000"/>
        </w:rPr>
        <w:t>（郵便番号</w:t>
      </w:r>
      <w:r w:rsidR="00203D5A">
        <w:rPr>
          <w:rFonts w:hint="eastAsia"/>
          <w:u w:val="single" w:color="000000"/>
        </w:rPr>
        <w:t xml:space="preserve">   </w:t>
      </w:r>
      <w:r>
        <w:rPr>
          <w:rFonts w:hint="eastAsia"/>
          <w:u w:val="single" w:color="000000"/>
        </w:rPr>
        <w:t>－</w:t>
      </w:r>
      <w:r w:rsidR="00203D5A">
        <w:rPr>
          <w:rFonts w:hint="eastAsia"/>
          <w:u w:val="single" w:color="000000"/>
        </w:rPr>
        <w:t xml:space="preserve">    </w:t>
      </w:r>
      <w:r>
        <w:rPr>
          <w:rFonts w:hint="eastAsia"/>
          <w:u w:val="single" w:color="000000"/>
        </w:rPr>
        <w:t>）電話番号</w:t>
      </w:r>
      <w:r w:rsidR="00203D5A">
        <w:rPr>
          <w:rFonts w:hint="eastAsia"/>
          <w:u w:val="single" w:color="000000"/>
        </w:rPr>
        <w:t xml:space="preserve">     </w:t>
      </w:r>
      <w:r>
        <w:rPr>
          <w:rFonts w:hint="eastAsia"/>
          <w:u w:val="single" w:color="000000"/>
        </w:rPr>
        <w:t>－</w:t>
      </w:r>
      <w:r w:rsidR="00203D5A">
        <w:rPr>
          <w:rFonts w:hint="eastAsia"/>
          <w:u w:val="single" w:color="000000"/>
        </w:rPr>
        <w:t xml:space="preserve">     </w:t>
      </w:r>
      <w:r>
        <w:rPr>
          <w:rFonts w:hint="eastAsia"/>
          <w:u w:val="single" w:color="000000"/>
        </w:rPr>
        <w:t>－</w:t>
      </w:r>
      <w:r w:rsidR="00203D5A">
        <w:rPr>
          <w:rFonts w:hint="eastAsia"/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</w:p>
    <w:p w:rsidR="008121FD" w:rsidRDefault="008121FD">
      <w:pPr>
        <w:rPr>
          <w:rFonts w:ascii="ＭＳ 明朝" w:hAnsiTheme="minorHAnsi" w:cstheme="minorBidi"/>
          <w:spacing w:val="4"/>
        </w:rPr>
      </w:pPr>
    </w:p>
    <w:p w:rsidR="008121FD" w:rsidRDefault="00E23C02">
      <w:pPr>
        <w:rPr>
          <w:rFonts w:ascii="ＭＳ 明朝" w:hAnsiTheme="minorHAnsi" w:cstheme="minorBidi"/>
          <w:spacing w:val="4"/>
        </w:rPr>
      </w:pPr>
      <w:r>
        <w:rPr>
          <w:rFonts w:hint="eastAsia"/>
        </w:rPr>
        <w:t xml:space="preserve">　建設工事に係る資材の再資源化等に関する法律第</w:t>
      </w:r>
      <w:r>
        <w:rPr>
          <w:rFonts w:cs="Times New Roman"/>
        </w:rPr>
        <w:t>12</w:t>
      </w:r>
      <w:r>
        <w:rPr>
          <w:rFonts w:hint="eastAsia"/>
        </w:rPr>
        <w:t>条第</w:t>
      </w:r>
      <w:r>
        <w:rPr>
          <w:rFonts w:cs="Times New Roman"/>
        </w:rPr>
        <w:t>1</w:t>
      </w:r>
      <w:r>
        <w:rPr>
          <w:rFonts w:hint="eastAsia"/>
        </w:rPr>
        <w:t>項の規定により、対象建設工事の届出に係る事項について、次のとおり説明します。</w:t>
      </w:r>
    </w:p>
    <w:p w:rsidR="008121FD" w:rsidRDefault="008121FD">
      <w:pPr>
        <w:rPr>
          <w:rFonts w:ascii="ＭＳ 明朝" w:hAnsiTheme="minorHAnsi" w:cstheme="minorBidi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"/>
        <w:gridCol w:w="2565"/>
        <w:gridCol w:w="2075"/>
        <w:gridCol w:w="1310"/>
        <w:gridCol w:w="3057"/>
      </w:tblGrid>
      <w:tr w:rsidR="008121FD" w:rsidTr="00E23C02">
        <w:trPr>
          <w:trHeight w:val="284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6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建築物以外のものに係る解体工事又は新築工事等（土木工事等）</w:t>
            </w:r>
          </w:p>
        </w:tc>
      </w:tr>
      <w:tr w:rsidR="008121FD" w:rsidTr="00E23C02">
        <w:trPr>
          <w:trHeight w:val="284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工事着手の時期※</w:t>
            </w:r>
          </w:p>
        </w:tc>
        <w:tc>
          <w:tcPr>
            <w:tcW w:w="6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 w:rsidP="009010B6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400" w:firstLine="864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121FD" w:rsidTr="00E23C02">
        <w:trPr>
          <w:trHeight w:val="568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4"/>
              </w:rPr>
              <w:t>工　　程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4"/>
              </w:rPr>
              <w:t>作　業　内　容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hAnsiTheme="minorHAnsi" w:cstheme="minorBidi"/>
                <w:spacing w:val="4"/>
              </w:rPr>
            </w:pPr>
            <w:r>
              <w:rPr>
                <w:rFonts w:hint="eastAsia"/>
              </w:rPr>
              <w:t>分別解体等の方法</w:t>
            </w:r>
          </w:p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（解体工事のみ）</w:t>
            </w:r>
          </w:p>
        </w:tc>
      </w:tr>
      <w:tr w:rsidR="008121FD" w:rsidTr="00E23C02">
        <w:trPr>
          <w:trHeight w:val="568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1FD" w:rsidRDefault="008121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①仮設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仮設工事　□有　□無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spacing w:val="4"/>
              </w:rPr>
            </w:pPr>
            <w:r>
              <w:rPr>
                <w:rFonts w:hint="eastAsia"/>
              </w:rPr>
              <w:t>□手作業</w:t>
            </w:r>
          </w:p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8121FD" w:rsidTr="00E23C02">
        <w:trPr>
          <w:trHeight w:val="568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1FD" w:rsidRDefault="008121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②土木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土工事　□有　□無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spacing w:val="4"/>
              </w:rPr>
            </w:pPr>
            <w:r>
              <w:rPr>
                <w:rFonts w:hint="eastAsia"/>
              </w:rPr>
              <w:t>□手作業</w:t>
            </w:r>
          </w:p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8121FD" w:rsidTr="00E23C02">
        <w:trPr>
          <w:trHeight w:val="568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1FD" w:rsidRDefault="008121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③基礎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基礎工事　□有　□無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spacing w:val="4"/>
              </w:rPr>
            </w:pPr>
            <w:r>
              <w:rPr>
                <w:rFonts w:hint="eastAsia"/>
              </w:rPr>
              <w:t>□手作業</w:t>
            </w:r>
          </w:p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8121FD" w:rsidTr="00E23C02">
        <w:trPr>
          <w:trHeight w:val="568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1FD" w:rsidRDefault="008121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④本体構造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本体工事の工事　□有　□無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spacing w:val="4"/>
              </w:rPr>
            </w:pPr>
            <w:r>
              <w:rPr>
                <w:rFonts w:hint="eastAsia"/>
              </w:rPr>
              <w:t>□手作業</w:t>
            </w:r>
          </w:p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8121FD" w:rsidTr="00E23C02">
        <w:trPr>
          <w:trHeight w:val="568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1FD" w:rsidRDefault="008121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⑤本体付属品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本体付属品の工事　□有　□無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spacing w:val="4"/>
              </w:rPr>
            </w:pPr>
            <w:r>
              <w:rPr>
                <w:rFonts w:hint="eastAsia"/>
              </w:rPr>
              <w:t>□手作業</w:t>
            </w:r>
          </w:p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8121FD" w:rsidTr="00E23C02">
        <w:trPr>
          <w:trHeight w:val="852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8121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spacing w:val="4"/>
              </w:rPr>
            </w:pPr>
            <w:r>
              <w:rPr>
                <w:rFonts w:hint="eastAsia"/>
              </w:rPr>
              <w:t>⑥その他</w:t>
            </w:r>
          </w:p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その他の工事　□有　□無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spacing w:val="4"/>
              </w:rPr>
            </w:pPr>
            <w:r>
              <w:rPr>
                <w:rFonts w:hint="eastAsia"/>
              </w:rPr>
              <w:t>□手作業</w:t>
            </w:r>
          </w:p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8121FD" w:rsidTr="00E23C02">
        <w:trPr>
          <w:trHeight w:val="852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hAnsiTheme="minorHAnsi" w:cstheme="minorBidi"/>
                <w:spacing w:val="4"/>
              </w:rPr>
            </w:pPr>
            <w:r>
              <w:rPr>
                <w:rFonts w:hint="eastAsia"/>
              </w:rPr>
              <w:t>工事の工程の順序</w:t>
            </w:r>
          </w:p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（解体工事のみ）</w:t>
            </w:r>
          </w:p>
        </w:tc>
        <w:tc>
          <w:tcPr>
            <w:tcW w:w="6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spacing w:val="4"/>
              </w:rPr>
            </w:pPr>
            <w:r>
              <w:rPr>
                <w:rFonts w:hint="eastAsia"/>
              </w:rPr>
              <w:t>□上の工程における⑤→④→③の順序</w:t>
            </w:r>
          </w:p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spacing w:val="4"/>
              </w:rPr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その他の場合の理由（　　　　　　　　　　　　　　　　　　）</w:t>
            </w:r>
          </w:p>
        </w:tc>
      </w:tr>
      <w:tr w:rsidR="008121FD" w:rsidTr="00E23C02">
        <w:trPr>
          <w:trHeight w:val="568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工作物に用いられた建設資材の量の見込み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解体工事のみ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</w:rPr>
              <w:t>※</w:t>
            </w:r>
          </w:p>
        </w:tc>
        <w:tc>
          <w:tcPr>
            <w:tcW w:w="6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トン</w:t>
            </w:r>
          </w:p>
        </w:tc>
      </w:tr>
      <w:tr w:rsidR="008121FD" w:rsidTr="00E23C02">
        <w:trPr>
          <w:trHeight w:val="568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4"/>
              </w:rPr>
              <w:t>廃棄物発生見込量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特定建設資材廃棄物の種類ごとの量の見込み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全工事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並びに特定建設資材が使用される工作物の部分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新築・維持・修繕工事のみ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及び特定建設資材廃棄物の発生が見込まれる工作物の部分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維持・修繕・解体工事のみ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4"/>
              </w:rPr>
              <w:t>種　類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4"/>
              </w:rPr>
              <w:t>量の見込み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発生が見込まれる部分又は　使用する部分（注）</w:t>
            </w:r>
          </w:p>
        </w:tc>
      </w:tr>
      <w:tr w:rsidR="008121FD" w:rsidTr="00E23C02">
        <w:trPr>
          <w:trHeight w:val="568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1FD" w:rsidRDefault="008121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1FD" w:rsidRDefault="008121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□コンクリート塊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righ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トン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spacing w:val="4"/>
              </w:rPr>
            </w:pPr>
            <w:r>
              <w:rPr>
                <w:rFonts w:hint="eastAsia"/>
              </w:rPr>
              <w:t>□①　□②　□③　□④</w:t>
            </w:r>
          </w:p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□⑤□⑥</w:t>
            </w:r>
          </w:p>
        </w:tc>
      </w:tr>
      <w:tr w:rsidR="008121FD" w:rsidTr="00E23C02">
        <w:trPr>
          <w:trHeight w:val="568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1FD" w:rsidRDefault="008121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1FD" w:rsidRDefault="008121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□アスファルト・　　コンクリート塊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righ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トン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spacing w:val="4"/>
              </w:rPr>
            </w:pPr>
            <w:r>
              <w:rPr>
                <w:rFonts w:hint="eastAsia"/>
              </w:rPr>
              <w:t>□①　□②　□③　□④</w:t>
            </w:r>
          </w:p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□⑤□⑥</w:t>
            </w:r>
          </w:p>
        </w:tc>
      </w:tr>
      <w:tr w:rsidR="008121FD" w:rsidTr="00E23C02">
        <w:trPr>
          <w:trHeight w:val="568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1FD" w:rsidRDefault="008121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8121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□建設発生木材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righ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トン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spacing w:val="4"/>
              </w:rPr>
            </w:pPr>
            <w:r>
              <w:rPr>
                <w:rFonts w:hint="eastAsia"/>
              </w:rPr>
              <w:t>□①　□②　□③　□④</w:t>
            </w:r>
          </w:p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□⑤□⑥</w:t>
            </w:r>
          </w:p>
        </w:tc>
      </w:tr>
      <w:tr w:rsidR="008121FD" w:rsidTr="00E23C02">
        <w:trPr>
          <w:trHeight w:val="284"/>
        </w:trPr>
        <w:tc>
          <w:tcPr>
            <w:tcW w:w="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8121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（注）①仮設　②土工　③基礎　④本体構造　⑤本体付属品　⑥その他</w:t>
            </w:r>
          </w:p>
        </w:tc>
      </w:tr>
      <w:tr w:rsidR="008121FD" w:rsidTr="00E23C02">
        <w:trPr>
          <w:trHeight w:val="284"/>
        </w:trPr>
        <w:tc>
          <w:tcPr>
            <w:tcW w:w="9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FD" w:rsidRDefault="00E23C0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</w:tbl>
    <w:p w:rsidR="008121FD" w:rsidRDefault="008121FD" w:rsidP="00EB62B2">
      <w:pPr>
        <w:rPr>
          <w:rFonts w:ascii="ＭＳ 明朝" w:hAnsiTheme="minorHAnsi" w:cstheme="minorBidi"/>
          <w:spacing w:val="4"/>
        </w:rPr>
      </w:pPr>
    </w:p>
    <w:sectPr w:rsidR="008121FD" w:rsidSect="009A2510">
      <w:headerReference w:type="default" r:id="rId6"/>
      <w:footerReference w:type="default" r:id="rId7"/>
      <w:type w:val="continuous"/>
      <w:pgSz w:w="11906" w:h="16838"/>
      <w:pgMar w:top="1191" w:right="1134" w:bottom="1134" w:left="1304" w:header="720" w:footer="720" w:gutter="0"/>
      <w:pgNumType w:start="1"/>
      <w:cols w:space="720"/>
      <w:noEndnote/>
      <w:docGrid w:type="linesAndChars" w:linePitch="28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FD" w:rsidRDefault="00E23C02">
      <w:r>
        <w:separator/>
      </w:r>
    </w:p>
  </w:endnote>
  <w:endnote w:type="continuationSeparator" w:id="0">
    <w:p w:rsidR="008121FD" w:rsidRDefault="00E2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FD" w:rsidRDefault="008121FD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FD" w:rsidRDefault="00E23C02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8121FD" w:rsidRDefault="00E2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FD" w:rsidRDefault="008121FD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02"/>
    <w:rsid w:val="000352BF"/>
    <w:rsid w:val="00203D5A"/>
    <w:rsid w:val="005F6E5B"/>
    <w:rsid w:val="0075640F"/>
    <w:rsid w:val="008121FD"/>
    <w:rsid w:val="008E09C7"/>
    <w:rsid w:val="009010B6"/>
    <w:rsid w:val="009A2510"/>
    <w:rsid w:val="00D57FEF"/>
    <w:rsid w:val="00E23C02"/>
    <w:rsid w:val="00EB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C9F66FC-23F7-4123-910D-5BCF0D33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57FE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C0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23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C02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打道 敬</cp:lastModifiedBy>
  <cp:revision>7</cp:revision>
  <cp:lastPrinted>2022-04-01T06:19:00Z</cp:lastPrinted>
  <dcterms:created xsi:type="dcterms:W3CDTF">2020-03-26T02:42:00Z</dcterms:created>
  <dcterms:modified xsi:type="dcterms:W3CDTF">2022-04-01T07:29:00Z</dcterms:modified>
</cp:coreProperties>
</file>